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5A57" w:rsidRPr="0048041E" w:rsidRDefault="00915A57" w:rsidP="00915A5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aps/>
          <w:color w:val="auto"/>
        </w:rPr>
      </w:pPr>
      <w:bookmarkStart w:id="0" w:name="_Toc482185471"/>
      <w:r w:rsidRPr="0048041E">
        <w:rPr>
          <w:rFonts w:ascii="Times New Roman" w:hAnsi="Times New Roman" w:cs="Times New Roman"/>
          <w:b w:val="0"/>
          <w:caps/>
          <w:color w:val="auto"/>
        </w:rPr>
        <w:t>Практическая работа</w:t>
      </w:r>
      <w:bookmarkStart w:id="1" w:name="_GoBack"/>
      <w:bookmarkEnd w:id="1"/>
    </w:p>
    <w:p w:rsidR="00915A57" w:rsidRPr="004C0B43" w:rsidRDefault="00915A57" w:rsidP="00915A57">
      <w:pPr>
        <w:spacing w:after="0" w:line="240" w:lineRule="auto"/>
        <w:ind w:firstLine="709"/>
        <w:rPr>
          <w:caps/>
        </w:rPr>
      </w:pPr>
    </w:p>
    <w:p w:rsidR="00915A57" w:rsidRPr="004C0B43" w:rsidRDefault="00915A57" w:rsidP="00915A57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</w:pPr>
      <w:r w:rsidRPr="004C0B43">
        <w:rPr>
          <w:rFonts w:ascii="Times New Roman" w:hAnsi="Times New Roman" w:cs="Times New Roman"/>
          <w:caps/>
          <w:sz w:val="28"/>
          <w:szCs w:val="28"/>
        </w:rPr>
        <w:t>Использование антенны</w:t>
      </w:r>
      <w:r w:rsidRPr="004C0B43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 xml:space="preserve"> Leica GS08plus</w:t>
      </w:r>
    </w:p>
    <w:p w:rsidR="00915A57" w:rsidRPr="00CD4484" w:rsidRDefault="00915A57" w:rsidP="00915A57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</w:pPr>
    </w:p>
    <w:p w:rsidR="00915A57" w:rsidRPr="007F25D2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Цель работы: </w:t>
      </w:r>
    </w:p>
    <w:p w:rsidR="00915A57" w:rsidRPr="007F25D2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получить сведения о трактовке высоты антенны </w:t>
      </w:r>
      <w:r w:rsidRPr="004C0B43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;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- </w:t>
      </w:r>
      <w:proofErr w:type="gramStart"/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научиться 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измерять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высоту антенны при установке на пилоне, штативе, вехе.</w:t>
      </w:r>
    </w:p>
    <w:p w:rsidR="00915A57" w:rsidRDefault="00915A57" w:rsidP="00915A57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</w:p>
    <w:p w:rsidR="00915A57" w:rsidRDefault="00915A57" w:rsidP="00915A57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  <w:t>Общие теоретические сведения: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Высота GNSS антенны состоит из трех элементов: 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Высота по вертикали.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</w:t>
      </w:r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>Ве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ртикальное смещение.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>Вариации фазового центра по вертикали.</w:t>
      </w:r>
    </w:p>
    <w:p w:rsidR="00915A57" w:rsidRPr="00C14FAF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Д</w:t>
      </w:r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>ля большинства видов работ, можно использовать предустановленные в контроллере CS0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значения высоты антенны. Эти величины уже учитывают вариации фазового центра по вертикали.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>Leica</w:t>
      </w:r>
      <w:proofErr w:type="spellEnd"/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GS0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учитывает высоту антенны относительно поверхности относимости MRP (физическая плоскость относимости).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E0AE7">
        <w:rPr>
          <w:rFonts w:ascii="Times New Roman" w:hAnsi="Times New Roman" w:cs="Times New Roman"/>
          <w:color w:val="000000" w:themeColor="text1"/>
          <w:sz w:val="28"/>
          <w:szCs w:val="28"/>
        </w:rPr>
        <w:t>MRP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это (рисунок 3.1)</w:t>
      </w:r>
      <w:r w:rsidRPr="00CE0A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П</w:t>
      </w:r>
      <w:r w:rsidRPr="00CE0A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оверхность, относительно которой измеряется высота антенны. 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П</w:t>
      </w:r>
      <w:r w:rsidRPr="00CE0A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оверхность, относительно которой формулируются вариации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фазового центра. </w:t>
      </w:r>
    </w:p>
    <w:p w:rsidR="00915A57" w:rsidRDefault="00915A57" w:rsidP="00915A57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5A5B5856" wp14:editId="7D58BAD9">
            <wp:extent cx="2001520" cy="1056640"/>
            <wp:effectExtent l="19050" t="0" r="0" b="0"/>
            <wp:docPr id="211" name="Рисунок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520" cy="1056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A57" w:rsidRDefault="00915A57" w:rsidP="00915A57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Default="00915A57" w:rsidP="00915A57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Рисунок 3.1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 </w:t>
      </w:r>
      <w:r w:rsidRPr="00B349E1">
        <w:rPr>
          <w:rFonts w:ascii="Times New Roman" w:hAnsi="Times New Roman" w:cs="Times New Roman"/>
          <w:color w:val="000000" w:themeColor="text1"/>
          <w:sz w:val="28"/>
          <w:szCs w:val="28"/>
        </w:rPr>
        <w:t>Поверхность</w:t>
      </w:r>
      <w:proofErr w:type="gramEnd"/>
      <w:r w:rsidRPr="00B349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относимости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 которой</w:t>
      </w:r>
      <w:r w:rsidRPr="00B349E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является нижняя плоскость винтового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крепления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Pr="00C14FAF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>Параметры калибровки антенны уже учтены в параметрах антенн.</w:t>
      </w:r>
    </w:p>
    <w:p w:rsidR="00915A57" w:rsidRPr="00C14FAF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>Пилон. Для всех способов закрепления, кроме адаптера GRT146, необходимо учитывать вертикальное смещение.</w:t>
      </w:r>
    </w:p>
    <w:p w:rsidR="00915A57" w:rsidRPr="00C14FAF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>Штатив. Для всех способов измерения высоты, кроме специального мерного крюка, входящего в комплект, необходимо учитывать вертикальное смещение.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>Веха. Необходимо учитывать вертикальное см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ещение для всех вех, кроме стан</w:t>
      </w:r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дартных вех </w:t>
      </w:r>
      <w:proofErr w:type="spellStart"/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>Leica</w:t>
      </w:r>
      <w:proofErr w:type="spellEnd"/>
      <w:r w:rsidRPr="00C14FA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368A">
        <w:rPr>
          <w:rFonts w:ascii="Times New Roman" w:hAnsi="Times New Roman" w:cs="Times New Roman"/>
          <w:b/>
          <w:sz w:val="28"/>
          <w:szCs w:val="28"/>
        </w:rPr>
        <w:t>Порядок выполнения работы:</w:t>
      </w:r>
    </w:p>
    <w:p w:rsidR="00915A57" w:rsidRPr="00743464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43464">
        <w:rPr>
          <w:rFonts w:ascii="Times New Roman" w:eastAsia="Times New Roman" w:hAnsi="Times New Roman" w:cs="Times New Roman"/>
          <w:sz w:val="28"/>
          <w:szCs w:val="28"/>
          <w:lang w:eastAsia="kk-KZ"/>
        </w:rPr>
        <w:t>1 Измерение высоты антенны при установке на пилоне.</w:t>
      </w:r>
    </w:p>
    <w:bookmarkEnd w:id="0"/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43464">
        <w:rPr>
          <w:rFonts w:ascii="Times New Roman" w:eastAsia="Times New Roman" w:hAnsi="Times New Roman" w:cs="Times New Roman"/>
          <w:sz w:val="28"/>
          <w:szCs w:val="28"/>
          <w:lang w:eastAsia="kk-KZ"/>
        </w:rPr>
        <w:lastRenderedPageBreak/>
        <w:t xml:space="preserve">Чтобы правильно измерить высоту антенны при установке на пилоне необходимо измерить вертикальное </w:t>
      </w:r>
      <w:proofErr w:type="gramStart"/>
      <w:r w:rsidRPr="00743464">
        <w:rPr>
          <w:rFonts w:ascii="Times New Roman" w:eastAsia="Times New Roman" w:hAnsi="Times New Roman" w:cs="Times New Roman"/>
          <w:sz w:val="28"/>
          <w:szCs w:val="28"/>
          <w:lang w:eastAsia="kk-KZ"/>
        </w:rPr>
        <w:t>расстояние  относительно</w:t>
      </w:r>
      <w:proofErr w:type="gramEnd"/>
      <w:r w:rsidRPr="00743464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MRP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(рисунок 3.2):</w:t>
      </w:r>
    </w:p>
    <w:p w:rsidR="00915A57" w:rsidRDefault="00915A57" w:rsidP="00915A5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0050E58" wp14:editId="6D041504">
            <wp:extent cx="1737360" cy="2428240"/>
            <wp:effectExtent l="19050" t="0" r="0" b="0"/>
            <wp:docPr id="212" name="Рисунок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2428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</w:p>
    <w:p w:rsidR="00915A57" w:rsidRPr="00743464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43464">
        <w:rPr>
          <w:rFonts w:ascii="Times New Roman" w:eastAsia="Times New Roman" w:hAnsi="Times New Roman" w:cs="Times New Roman"/>
          <w:sz w:val="28"/>
          <w:szCs w:val="28"/>
          <w:lang w:eastAsia="kk-KZ"/>
        </w:rPr>
        <w:t>a) Поверхность относимости MRP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;</w:t>
      </w:r>
      <w:r w:rsidRPr="00743464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b) Фазовый центр для L1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;</w:t>
      </w:r>
      <w:r w:rsidRPr="00743464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c) Фазовый центр для L2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;</w:t>
      </w:r>
      <w:r w:rsidRPr="00743464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d) Значение высоты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.</w:t>
      </w:r>
      <w:r w:rsidRPr="00743464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Вертикальное смещение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 </w:t>
      </w:r>
      <w:r w:rsidRPr="00743464">
        <w:rPr>
          <w:rFonts w:ascii="Times New Roman" w:eastAsia="Times New Roman" w:hAnsi="Times New Roman" w:cs="Times New Roman"/>
          <w:sz w:val="28"/>
          <w:szCs w:val="28"/>
          <w:lang w:eastAsia="kk-KZ"/>
        </w:rPr>
        <w:t>= 0.00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.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</w:p>
    <w:p w:rsidR="00915A57" w:rsidRPr="00743464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Рисунок 3.2 - </w:t>
      </w:r>
      <w:r w:rsidRPr="00743464">
        <w:rPr>
          <w:rFonts w:ascii="Times New Roman" w:eastAsia="Times New Roman" w:hAnsi="Times New Roman" w:cs="Times New Roman"/>
          <w:sz w:val="28"/>
          <w:szCs w:val="28"/>
          <w:lang w:eastAsia="kk-KZ"/>
        </w:rPr>
        <w:t>Измерение высоты антенны при установке на пилоне</w:t>
      </w:r>
    </w:p>
    <w:p w:rsidR="00915A57" w:rsidRPr="00743464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</w:p>
    <w:p w:rsidR="00915A57" w:rsidRPr="005761C4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761C4">
        <w:rPr>
          <w:rFonts w:ascii="Times New Roman" w:hAnsi="Times New Roman" w:cs="Times New Roman"/>
          <w:color w:val="000000" w:themeColor="text1"/>
          <w:sz w:val="28"/>
          <w:szCs w:val="28"/>
        </w:rPr>
        <w:t>2 Измерение высоты антенны при установке на штативе.</w:t>
      </w:r>
    </w:p>
    <w:p w:rsidR="00915A57" w:rsidRPr="005761C4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761C4">
        <w:rPr>
          <w:rFonts w:ascii="Times New Roman" w:hAnsi="Times New Roman" w:cs="Times New Roman"/>
          <w:color w:val="000000" w:themeColor="text1"/>
          <w:sz w:val="28"/>
          <w:szCs w:val="28"/>
        </w:rPr>
        <w:t>Чтобы произвести замер высоты антенны при установке на штативе необходимо взять отсчет высоты по высотомерному крюку (рисунок 3.3):</w:t>
      </w:r>
    </w:p>
    <w:p w:rsidR="00915A57" w:rsidRPr="005761C4" w:rsidRDefault="00915A57" w:rsidP="00915A57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761C4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50A72C7E" wp14:editId="3862C94C">
            <wp:extent cx="1940560" cy="2621280"/>
            <wp:effectExtent l="19050" t="0" r="2540" b="0"/>
            <wp:docPr id="213" name="Рисунок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560" cy="2621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A57" w:rsidRPr="005761C4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761C4">
        <w:rPr>
          <w:rFonts w:ascii="Times New Roman" w:hAnsi="Times New Roman" w:cs="Times New Roman"/>
          <w:color w:val="000000" w:themeColor="text1"/>
          <w:sz w:val="28"/>
          <w:szCs w:val="28"/>
        </w:rPr>
        <w:t>a) Поверхность относимости MRP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  <w:r w:rsidRPr="005761C4">
        <w:rPr>
          <w:rFonts w:ascii="Times New Roman" w:hAnsi="Times New Roman" w:cs="Times New Roman"/>
          <w:color w:val="000000" w:themeColor="text1"/>
          <w:sz w:val="28"/>
          <w:szCs w:val="28"/>
        </w:rPr>
        <w:t>b) Фазовый центр для L1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5761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c) Фазовый центр для L2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5761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d) Вертикаль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5761C4">
        <w:rPr>
          <w:rFonts w:ascii="Times New Roman" w:hAnsi="Times New Roman" w:cs="Times New Roman"/>
          <w:color w:val="000000" w:themeColor="text1"/>
          <w:sz w:val="28"/>
          <w:szCs w:val="28"/>
        </w:rPr>
        <w:t>смещение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5761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e) Значение высоты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5761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Вертикальное смещение = 0.36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F30734">
        <w:rPr>
          <w:rFonts w:ascii="Times New Roman" w:hAnsi="Times New Roman" w:cs="Times New Roman"/>
          <w:color w:val="000000" w:themeColor="text1"/>
          <w:sz w:val="28"/>
          <w:szCs w:val="28"/>
        </w:rPr>
        <w:t>автоматически учитывается при выборе пункта меню Штатив. Вводить эту величину не требуется.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</w:p>
    <w:p w:rsidR="00915A57" w:rsidRPr="00743464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Рисунок 3.3 - </w:t>
      </w:r>
      <w:r w:rsidRPr="005761C4">
        <w:rPr>
          <w:rFonts w:ascii="Times New Roman" w:hAnsi="Times New Roman" w:cs="Times New Roman"/>
          <w:color w:val="000000" w:themeColor="text1"/>
          <w:sz w:val="28"/>
          <w:szCs w:val="28"/>
        </w:rPr>
        <w:t>Измерение высоты антенны при установке на штативе</w:t>
      </w:r>
    </w:p>
    <w:p w:rsidR="00915A57" w:rsidRPr="00743464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</w:p>
    <w:p w:rsidR="00915A57" w:rsidRPr="005761C4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Pr="009E7ED4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E7ED4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3 Измерение высоты антенны при установке на вехе. </w:t>
      </w:r>
    </w:p>
    <w:p w:rsidR="00915A57" w:rsidRPr="009E7ED4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E7ED4">
        <w:rPr>
          <w:rFonts w:ascii="Times New Roman" w:hAnsi="Times New Roman" w:cs="Times New Roman"/>
          <w:color w:val="000000" w:themeColor="text1"/>
          <w:sz w:val="28"/>
          <w:szCs w:val="28"/>
        </w:rPr>
        <w:t>Для измерения высоты на вехе нужно взять Отсчет высоты по вехе (рисунок 3.4):</w:t>
      </w:r>
    </w:p>
    <w:p w:rsidR="00915A57" w:rsidRPr="005761C4" w:rsidRDefault="00915A57" w:rsidP="00915A57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0D13530" wp14:editId="34F23E57">
            <wp:extent cx="1940560" cy="2529840"/>
            <wp:effectExtent l="19050" t="0" r="2540" b="0"/>
            <wp:docPr id="214" name="Рисунок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560" cy="252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A57" w:rsidRPr="005761C4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E7ED4">
        <w:rPr>
          <w:rFonts w:ascii="Times New Roman" w:hAnsi="Times New Roman" w:cs="Times New Roman"/>
          <w:color w:val="000000" w:themeColor="text1"/>
          <w:sz w:val="28"/>
          <w:szCs w:val="28"/>
        </w:rPr>
        <w:t>a) Поверхность относимости MRP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9E7ED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b) Фазовый центр для L1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9E7ED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c) Фазовый центр для L2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  <w:r w:rsidRPr="009E7ED4">
        <w:rPr>
          <w:rFonts w:ascii="Times New Roman" w:hAnsi="Times New Roman" w:cs="Times New Roman"/>
          <w:color w:val="000000" w:themeColor="text1"/>
          <w:sz w:val="28"/>
          <w:szCs w:val="28"/>
        </w:rPr>
        <w:t>d) Значение высоты 2.00 м, если те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лескопическая веха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Leica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выдви</w:t>
      </w:r>
      <w:r w:rsidRPr="009E7ED4">
        <w:rPr>
          <w:rFonts w:ascii="Times New Roman" w:hAnsi="Times New Roman" w:cs="Times New Roman"/>
          <w:color w:val="000000" w:themeColor="text1"/>
          <w:sz w:val="28"/>
          <w:szCs w:val="28"/>
        </w:rPr>
        <w:t>нута на всю длину. Вертикальное смещение = 0.00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Pr="009E7ED4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Рисунок 3.4 - </w:t>
      </w:r>
      <w:r w:rsidRPr="009E7ED4">
        <w:rPr>
          <w:rFonts w:ascii="Times New Roman" w:hAnsi="Times New Roman" w:cs="Times New Roman"/>
          <w:color w:val="000000" w:themeColor="text1"/>
          <w:sz w:val="28"/>
          <w:szCs w:val="28"/>
        </w:rPr>
        <w:t>Измерение высоты антенны при установке на вехе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Pr="00762AC9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62AC9">
        <w:rPr>
          <w:rFonts w:ascii="Times New Roman" w:hAnsi="Times New Roman" w:cs="Times New Roman"/>
          <w:color w:val="000000" w:themeColor="text1"/>
          <w:sz w:val="28"/>
          <w:szCs w:val="28"/>
        </w:rPr>
        <w:t>4 Световые индикаторы LED на антенне.</w:t>
      </w:r>
    </w:p>
    <w:p w:rsidR="00915A57" w:rsidRPr="00762AC9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62AC9">
        <w:rPr>
          <w:rFonts w:ascii="Times New Roman" w:hAnsi="Times New Roman" w:cs="Times New Roman"/>
          <w:color w:val="000000" w:themeColor="text1"/>
          <w:sz w:val="28"/>
          <w:szCs w:val="28"/>
        </w:rPr>
        <w:t>На антенне GS08 имеются световые LED индикаторы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(рисунок 3.5)</w:t>
      </w:r>
      <w:r w:rsidRPr="00762AC9">
        <w:rPr>
          <w:rFonts w:ascii="Times New Roman" w:hAnsi="Times New Roman" w:cs="Times New Roman"/>
          <w:color w:val="000000" w:themeColor="text1"/>
          <w:sz w:val="28"/>
          <w:szCs w:val="28"/>
        </w:rPr>
        <w:t>. Они показывают текущий статус антенны (таблица 3.1)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Default="00915A57" w:rsidP="00915A57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4C4E6985" wp14:editId="7732EBF4">
            <wp:extent cx="2377440" cy="1666240"/>
            <wp:effectExtent l="19050" t="0" r="3810" b="0"/>
            <wp:docPr id="215" name="Рисунок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666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A57" w:rsidRPr="00AA05C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A05C7">
        <w:rPr>
          <w:rFonts w:ascii="Times New Roman" w:hAnsi="Times New Roman" w:cs="Times New Roman"/>
          <w:sz w:val="28"/>
          <w:szCs w:val="28"/>
        </w:rPr>
        <w:t xml:space="preserve">TRK - Индикатор спутников, BT </w:t>
      </w:r>
      <w:proofErr w:type="gramStart"/>
      <w:r w:rsidRPr="00AA05C7"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 w:rsidRPr="00AA05C7">
        <w:rPr>
          <w:rFonts w:ascii="Times New Roman" w:hAnsi="Times New Roman" w:cs="Times New Roman"/>
          <w:sz w:val="28"/>
          <w:szCs w:val="28"/>
        </w:rPr>
        <w:t>Bluetooth</w:t>
      </w:r>
      <w:proofErr w:type="spellEnd"/>
      <w:proofErr w:type="gramEnd"/>
      <w:r w:rsidRPr="00AA05C7">
        <w:rPr>
          <w:rFonts w:ascii="Times New Roman" w:hAnsi="Times New Roman" w:cs="Times New Roman"/>
          <w:sz w:val="28"/>
          <w:szCs w:val="28"/>
        </w:rPr>
        <w:t>-индикатор, PWR -  Индикатор питания.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Pr="00AA05C7" w:rsidRDefault="00915A57" w:rsidP="00915A57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A05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Рисунок 3.5 - </w:t>
      </w:r>
      <w:r w:rsidRPr="00AA05C7">
        <w:rPr>
          <w:rFonts w:ascii="Times New Roman" w:hAnsi="Times New Roman" w:cs="Times New Roman"/>
          <w:sz w:val="28"/>
          <w:szCs w:val="28"/>
        </w:rPr>
        <w:t xml:space="preserve">Схема расположения индикаторов </w:t>
      </w:r>
    </w:p>
    <w:p w:rsidR="00915A57" w:rsidRPr="00AA05C7" w:rsidRDefault="00915A57" w:rsidP="00915A57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Pr="00AA05C7" w:rsidRDefault="00915A57" w:rsidP="00915A57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Pr="00AA05C7" w:rsidRDefault="00915A57" w:rsidP="00915A57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Pr="00762AC9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62AC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Таблица 3.1</w:t>
      </w:r>
    </w:p>
    <w:p w:rsidR="00915A57" w:rsidRPr="00762AC9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62A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Схема расположения индикаторов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антенне </w:t>
      </w:r>
      <w:r w:rsidRPr="004C0B43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968"/>
        <w:gridCol w:w="6077"/>
      </w:tblGrid>
      <w:tr w:rsidR="00915A57" w:rsidRPr="00762AC9" w:rsidTr="00EB2D36">
        <w:tc>
          <w:tcPr>
            <w:tcW w:w="1526" w:type="dxa"/>
          </w:tcPr>
          <w:p w:rsidR="00915A57" w:rsidRPr="00762AC9" w:rsidRDefault="00915A57" w:rsidP="00EB2D3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Индикатор</w:t>
            </w:r>
          </w:p>
        </w:tc>
        <w:tc>
          <w:tcPr>
            <w:tcW w:w="1968" w:type="dxa"/>
          </w:tcPr>
          <w:p w:rsidR="00915A57" w:rsidRPr="00762AC9" w:rsidRDefault="00915A57" w:rsidP="00EB2D3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Состояние</w:t>
            </w:r>
          </w:p>
        </w:tc>
        <w:tc>
          <w:tcPr>
            <w:tcW w:w="6077" w:type="dxa"/>
          </w:tcPr>
          <w:p w:rsidR="00915A57" w:rsidRPr="00762AC9" w:rsidRDefault="00915A57" w:rsidP="00EB2D3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Смысл</w:t>
            </w:r>
          </w:p>
        </w:tc>
      </w:tr>
      <w:tr w:rsidR="00915A57" w:rsidRPr="00762AC9" w:rsidTr="00EB2D36">
        <w:tc>
          <w:tcPr>
            <w:tcW w:w="1526" w:type="dxa"/>
            <w:vMerge w:val="restart"/>
          </w:tcPr>
          <w:p w:rsidR="00915A57" w:rsidRPr="00762AC9" w:rsidRDefault="00915A57" w:rsidP="00EB2D3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TRK</w:t>
            </w:r>
          </w:p>
        </w:tc>
        <w:tc>
          <w:tcPr>
            <w:tcW w:w="1968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 горит</w:t>
            </w:r>
          </w:p>
        </w:tc>
        <w:tc>
          <w:tcPr>
            <w:tcW w:w="6077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Нет отслеживаемых спутников</w:t>
            </w:r>
          </w:p>
        </w:tc>
      </w:tr>
      <w:tr w:rsidR="00915A57" w:rsidRPr="00762AC9" w:rsidTr="00EB2D36">
        <w:tc>
          <w:tcPr>
            <w:tcW w:w="1526" w:type="dxa"/>
            <w:vMerge/>
          </w:tcPr>
          <w:p w:rsidR="00915A57" w:rsidRPr="00762AC9" w:rsidRDefault="00915A57" w:rsidP="00EB2D36">
            <w:pPr>
              <w:ind w:firstLine="70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68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мигает зеленым</w:t>
            </w:r>
          </w:p>
        </w:tc>
        <w:tc>
          <w:tcPr>
            <w:tcW w:w="6077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Отслеживается менее четырех спутников, </w:t>
            </w:r>
            <w:proofErr w:type="spellStart"/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позицио</w:t>
            </w:r>
            <w:proofErr w:type="spellEnd"/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нирование</w:t>
            </w:r>
            <w:proofErr w:type="spellEnd"/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пока невозможно.</w:t>
            </w:r>
          </w:p>
        </w:tc>
      </w:tr>
      <w:tr w:rsidR="00915A57" w:rsidRPr="00762AC9" w:rsidTr="00EB2D36">
        <w:tc>
          <w:tcPr>
            <w:tcW w:w="1526" w:type="dxa"/>
            <w:vMerge/>
          </w:tcPr>
          <w:p w:rsidR="00915A57" w:rsidRPr="00762AC9" w:rsidRDefault="00915A57" w:rsidP="00EB2D36">
            <w:pPr>
              <w:ind w:firstLine="70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68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зеленый</w:t>
            </w:r>
          </w:p>
        </w:tc>
        <w:tc>
          <w:tcPr>
            <w:tcW w:w="6077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Отслеживаемых спутников достаточно для получения решения.</w:t>
            </w:r>
          </w:p>
        </w:tc>
      </w:tr>
      <w:tr w:rsidR="00915A57" w:rsidRPr="00762AC9" w:rsidTr="00EB2D36">
        <w:tc>
          <w:tcPr>
            <w:tcW w:w="1526" w:type="dxa"/>
            <w:vMerge/>
          </w:tcPr>
          <w:p w:rsidR="00915A57" w:rsidRPr="00762AC9" w:rsidRDefault="00915A57" w:rsidP="00EB2D36">
            <w:pPr>
              <w:ind w:firstLine="70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68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красный</w:t>
            </w:r>
          </w:p>
        </w:tc>
        <w:tc>
          <w:tcPr>
            <w:tcW w:w="6077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GS09 в состоянии инициализации.</w:t>
            </w:r>
          </w:p>
        </w:tc>
      </w:tr>
      <w:tr w:rsidR="00915A57" w:rsidRPr="00762AC9" w:rsidTr="00EB2D36">
        <w:tc>
          <w:tcPr>
            <w:tcW w:w="1526" w:type="dxa"/>
            <w:vMerge w:val="restart"/>
          </w:tcPr>
          <w:p w:rsidR="00915A57" w:rsidRPr="00762AC9" w:rsidRDefault="00915A57" w:rsidP="00EB2D3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BT</w:t>
            </w:r>
          </w:p>
        </w:tc>
        <w:tc>
          <w:tcPr>
            <w:tcW w:w="1968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зеленый</w:t>
            </w:r>
          </w:p>
        </w:tc>
        <w:tc>
          <w:tcPr>
            <w:tcW w:w="6077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Bluetooth</w:t>
            </w:r>
            <w:proofErr w:type="spellEnd"/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находится в режиме обмена данными и готов к работе.</w:t>
            </w:r>
          </w:p>
        </w:tc>
      </w:tr>
      <w:tr w:rsidR="00915A57" w:rsidRPr="00762AC9" w:rsidTr="00EB2D36">
        <w:tc>
          <w:tcPr>
            <w:tcW w:w="1526" w:type="dxa"/>
            <w:vMerge/>
          </w:tcPr>
          <w:p w:rsidR="00915A57" w:rsidRPr="00762AC9" w:rsidRDefault="00915A57" w:rsidP="00EB2D36">
            <w:pPr>
              <w:ind w:firstLine="70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68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красный</w:t>
            </w:r>
          </w:p>
        </w:tc>
        <w:tc>
          <w:tcPr>
            <w:tcW w:w="6077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Идет подключение </w:t>
            </w:r>
            <w:proofErr w:type="spellStart"/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Bluetooth</w:t>
            </w:r>
            <w:proofErr w:type="spellEnd"/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</w:tr>
      <w:tr w:rsidR="00915A57" w:rsidRPr="00762AC9" w:rsidTr="00EB2D36">
        <w:tc>
          <w:tcPr>
            <w:tcW w:w="1526" w:type="dxa"/>
            <w:vMerge/>
          </w:tcPr>
          <w:p w:rsidR="00915A57" w:rsidRPr="00762AC9" w:rsidRDefault="00915A57" w:rsidP="00EB2D36">
            <w:pPr>
              <w:ind w:firstLine="70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68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синий</w:t>
            </w:r>
          </w:p>
        </w:tc>
        <w:tc>
          <w:tcPr>
            <w:tcW w:w="6077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Bluetooth</w:t>
            </w:r>
            <w:proofErr w:type="spellEnd"/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-соединение установлено.</w:t>
            </w:r>
          </w:p>
        </w:tc>
      </w:tr>
      <w:tr w:rsidR="00915A57" w:rsidRPr="00762AC9" w:rsidTr="00EB2D36">
        <w:tc>
          <w:tcPr>
            <w:tcW w:w="1526" w:type="dxa"/>
            <w:vMerge/>
          </w:tcPr>
          <w:p w:rsidR="00915A57" w:rsidRPr="00762AC9" w:rsidRDefault="00915A57" w:rsidP="00EB2D36">
            <w:pPr>
              <w:ind w:firstLine="70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68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мигает синим</w:t>
            </w:r>
          </w:p>
        </w:tc>
        <w:tc>
          <w:tcPr>
            <w:tcW w:w="6077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Идет обмен данными.</w:t>
            </w:r>
          </w:p>
        </w:tc>
      </w:tr>
      <w:tr w:rsidR="00915A57" w:rsidRPr="00762AC9" w:rsidTr="00EB2D36">
        <w:tc>
          <w:tcPr>
            <w:tcW w:w="1526" w:type="dxa"/>
            <w:vMerge w:val="restart"/>
          </w:tcPr>
          <w:p w:rsidR="00915A57" w:rsidRPr="00762AC9" w:rsidRDefault="00915A57" w:rsidP="00EB2D3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PWR</w:t>
            </w:r>
          </w:p>
        </w:tc>
        <w:tc>
          <w:tcPr>
            <w:tcW w:w="1968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 горит</w:t>
            </w:r>
          </w:p>
        </w:tc>
        <w:tc>
          <w:tcPr>
            <w:tcW w:w="6077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Питание отключено.</w:t>
            </w:r>
          </w:p>
        </w:tc>
      </w:tr>
      <w:tr w:rsidR="00915A57" w:rsidRPr="00762AC9" w:rsidTr="00EB2D36">
        <w:tc>
          <w:tcPr>
            <w:tcW w:w="1526" w:type="dxa"/>
            <w:vMerge/>
          </w:tcPr>
          <w:p w:rsidR="00915A57" w:rsidRPr="00762AC9" w:rsidRDefault="00915A57" w:rsidP="00EB2D36">
            <w:pPr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68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зеленый</w:t>
            </w:r>
          </w:p>
        </w:tc>
        <w:tc>
          <w:tcPr>
            <w:tcW w:w="6077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Питание подключено.</w:t>
            </w:r>
          </w:p>
        </w:tc>
      </w:tr>
      <w:tr w:rsidR="00915A57" w:rsidRPr="00762AC9" w:rsidTr="00EB2D36">
        <w:tc>
          <w:tcPr>
            <w:tcW w:w="1526" w:type="dxa"/>
            <w:vMerge/>
          </w:tcPr>
          <w:p w:rsidR="00915A57" w:rsidRPr="00762AC9" w:rsidRDefault="00915A57" w:rsidP="00EB2D36">
            <w:pPr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68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мигает зеленым</w:t>
            </w:r>
          </w:p>
        </w:tc>
        <w:tc>
          <w:tcPr>
            <w:tcW w:w="6077" w:type="dxa"/>
          </w:tcPr>
          <w:p w:rsidR="00915A57" w:rsidRPr="00762AC9" w:rsidRDefault="00915A57" w:rsidP="00EB2D36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62A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Недостаточное напряжение питания. .</w:t>
            </w:r>
          </w:p>
        </w:tc>
      </w:tr>
    </w:tbl>
    <w:p w:rsidR="00915A57" w:rsidRPr="00762AC9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  <w:t>Контрольные вопросы: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1 Из каких элементов состоит высота антенны </w:t>
      </w:r>
      <w:r w:rsidRPr="004C0B43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  <w:r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?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 xml:space="preserve">2 </w:t>
      </w:r>
      <w:r w:rsidRPr="00492DF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Дайте определение </w:t>
      </w:r>
      <w:r w:rsidRPr="00492DF0">
        <w:rPr>
          <w:rFonts w:ascii="Times New Roman" w:hAnsi="Times New Roman" w:cs="Times New Roman"/>
          <w:color w:val="000000" w:themeColor="text1"/>
          <w:sz w:val="28"/>
          <w:szCs w:val="28"/>
        </w:rPr>
        <w:t>MRP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 Как </w:t>
      </w:r>
      <w:r w:rsidRPr="00743464">
        <w:rPr>
          <w:rFonts w:ascii="Times New Roman" w:eastAsia="Times New Roman" w:hAnsi="Times New Roman" w:cs="Times New Roman"/>
          <w:sz w:val="28"/>
          <w:szCs w:val="28"/>
          <w:lang w:eastAsia="kk-KZ"/>
        </w:rPr>
        <w:t>правильно измерить высоту антенны при установке на пилоне</w:t>
      </w: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>?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4 Как </w:t>
      </w:r>
      <w:r w:rsidRPr="005761C4">
        <w:rPr>
          <w:rFonts w:ascii="Times New Roman" w:hAnsi="Times New Roman" w:cs="Times New Roman"/>
          <w:color w:val="000000" w:themeColor="text1"/>
          <w:sz w:val="28"/>
          <w:szCs w:val="28"/>
        </w:rPr>
        <w:t>произвести замер высоты антенны при установке на штативе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?</w:t>
      </w:r>
    </w:p>
    <w:p w:rsidR="00915A57" w:rsidRPr="00EC5153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 Расскажите об индикаторе </w:t>
      </w:r>
      <w:r w:rsidRPr="00762AC9">
        <w:rPr>
          <w:rFonts w:ascii="Times New Roman" w:hAnsi="Times New Roman" w:cs="Times New Roman"/>
          <w:color w:val="000000" w:themeColor="text1"/>
          <w:sz w:val="28"/>
          <w:szCs w:val="28"/>
        </w:rPr>
        <w:t>TRK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антенне </w:t>
      </w:r>
      <w:r w:rsidRPr="004C0B43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Leica GS08plus</w:t>
      </w:r>
      <w:r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.</w:t>
      </w:r>
    </w:p>
    <w:p w:rsidR="00915A57" w:rsidRDefault="00915A57" w:rsidP="0091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</w:p>
    <w:p w:rsidR="001D4B7E" w:rsidRDefault="00AB59D4"/>
    <w:sectPr w:rsidR="001D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A57"/>
    <w:rsid w:val="002C3DB1"/>
    <w:rsid w:val="003C4A61"/>
    <w:rsid w:val="00915A57"/>
    <w:rsid w:val="00AB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5BED4"/>
  <w15:chartTrackingRefBased/>
  <w15:docId w15:val="{5A499062-6298-41BD-9C00-01F2E6671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15A57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915A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5A57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styleId="a3">
    <w:name w:val="Table Grid"/>
    <w:basedOn w:val="a1"/>
    <w:uiPriority w:val="59"/>
    <w:rsid w:val="00915A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2021-09-29T08:52:00Z</dcterms:created>
  <dcterms:modified xsi:type="dcterms:W3CDTF">2021-09-29T08:53:00Z</dcterms:modified>
</cp:coreProperties>
</file>